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附件1</w:t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2017中国针灸学会年会分会场设置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（北京）</w:t>
      </w:r>
    </w:p>
    <w:tbl>
      <w:tblPr>
        <w:tblStyle w:val="6"/>
        <w:tblW w:w="141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346"/>
        <w:gridCol w:w="2252"/>
        <w:gridCol w:w="2269"/>
        <w:gridCol w:w="1134"/>
        <w:gridCol w:w="1841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91" w:type="dxa"/>
            <w:shd w:val="clear" w:color="auto" w:fill="EEECE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3346" w:type="dxa"/>
            <w:shd w:val="clear" w:color="auto" w:fill="EEECE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主题</w:t>
            </w:r>
          </w:p>
        </w:tc>
        <w:tc>
          <w:tcPr>
            <w:tcW w:w="2252" w:type="dxa"/>
            <w:shd w:val="clear" w:color="auto" w:fill="EEECE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承办单位</w:t>
            </w:r>
          </w:p>
        </w:tc>
        <w:tc>
          <w:tcPr>
            <w:tcW w:w="2269" w:type="dxa"/>
            <w:shd w:val="clear" w:color="auto" w:fill="EEECE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联办单位</w:t>
            </w:r>
          </w:p>
        </w:tc>
        <w:tc>
          <w:tcPr>
            <w:tcW w:w="1134" w:type="dxa"/>
            <w:shd w:val="clear" w:color="auto" w:fill="EEECE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联系人</w:t>
            </w:r>
          </w:p>
        </w:tc>
        <w:tc>
          <w:tcPr>
            <w:tcW w:w="1841" w:type="dxa"/>
            <w:shd w:val="clear" w:color="auto" w:fill="EEECE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2710" w:type="dxa"/>
            <w:shd w:val="clear" w:color="auto" w:fill="EEECE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分1</w:t>
            </w: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ascii="仿宋" w:hAnsi="仿宋" w:eastAsia="仿宋"/>
                <w:szCs w:val="28"/>
              </w:rPr>
              <w:t>神经系统及疼痛性疾病的针灸临床与基础研究论坛</w:t>
            </w:r>
          </w:p>
        </w:tc>
        <w:tc>
          <w:tcPr>
            <w:tcW w:w="2252" w:type="dxa"/>
            <w:vAlign w:val="center"/>
          </w:tcPr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山东针灸学会</w:t>
            </w:r>
          </w:p>
        </w:tc>
        <w:tc>
          <w:tcPr>
            <w:tcW w:w="2269" w:type="dxa"/>
          </w:tcPr>
          <w:p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世界针灸学会联合会对外交往工作委员会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陈少宗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13864064800</w:t>
            </w:r>
          </w:p>
        </w:tc>
        <w:tc>
          <w:tcPr>
            <w:tcW w:w="2710" w:type="dxa"/>
            <w:vAlign w:val="center"/>
          </w:tcPr>
          <w:p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ccsz1963@163.com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分2</w:t>
            </w: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ascii="仿宋" w:hAnsi="仿宋" w:eastAsia="仿宋"/>
                <w:szCs w:val="28"/>
              </w:rPr>
              <w:t>针灸在妇产科的应用科学基础与临床研究论坛</w:t>
            </w:r>
          </w:p>
        </w:tc>
        <w:tc>
          <w:tcPr>
            <w:tcW w:w="2252" w:type="dxa"/>
            <w:vAlign w:val="center"/>
          </w:tcPr>
          <w:p>
            <w:pPr>
              <w:snapToGrid w:val="0"/>
              <w:rPr>
                <w:rFonts w:eastAsia="黑体"/>
                <w:w w:val="80"/>
                <w:szCs w:val="21"/>
              </w:rPr>
            </w:pPr>
            <w:r>
              <w:rPr>
                <w:rFonts w:ascii="仿宋" w:hAnsi="仿宋" w:eastAsia="仿宋"/>
                <w:szCs w:val="28"/>
              </w:rPr>
              <w:t>中国针灸学会</w:t>
            </w:r>
            <w:r>
              <w:rPr>
                <w:rFonts w:hint="eastAsia" w:ascii="仿宋" w:hAnsi="仿宋" w:eastAsia="仿宋"/>
                <w:szCs w:val="28"/>
              </w:rPr>
              <w:t>临床分会</w:t>
            </w:r>
          </w:p>
        </w:tc>
        <w:tc>
          <w:tcPr>
            <w:tcW w:w="2269" w:type="dxa"/>
          </w:tcPr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ascii="仿宋" w:hAnsi="仿宋" w:eastAsia="仿宋"/>
                <w:szCs w:val="28"/>
              </w:rPr>
              <w:t>中国针灸学会</w:t>
            </w:r>
            <w:r>
              <w:rPr>
                <w:rFonts w:hint="eastAsia" w:ascii="仿宋" w:hAnsi="仿宋" w:eastAsia="仿宋"/>
                <w:szCs w:val="28"/>
              </w:rPr>
              <w:t>学术流派研究与传承专委会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徐 斌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13701585979</w:t>
            </w:r>
          </w:p>
        </w:tc>
        <w:tc>
          <w:tcPr>
            <w:tcW w:w="2710" w:type="dxa"/>
            <w:vAlign w:val="center"/>
          </w:tcPr>
          <w:p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xuuuux@sina.com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分3</w:t>
            </w: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针灸治疗皮肤疾病等疑难病症学术交流研讨会</w:t>
            </w:r>
          </w:p>
        </w:tc>
        <w:tc>
          <w:tcPr>
            <w:tcW w:w="2252" w:type="dxa"/>
            <w:vAlign w:val="center"/>
          </w:tcPr>
          <w:p>
            <w:pPr>
              <w:snapToGrid w:val="0"/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>中国针灸学会</w:t>
            </w:r>
            <w:r>
              <w:rPr>
                <w:rFonts w:hint="eastAsia" w:ascii="仿宋" w:hAnsi="仿宋" w:eastAsia="仿宋"/>
                <w:szCs w:val="28"/>
              </w:rPr>
              <w:t>循征针灸学</w:t>
            </w:r>
            <w:r>
              <w:rPr>
                <w:rFonts w:ascii="仿宋" w:hAnsi="仿宋" w:eastAsia="仿宋"/>
                <w:szCs w:val="28"/>
              </w:rPr>
              <w:t>专委会</w:t>
            </w:r>
          </w:p>
        </w:tc>
        <w:tc>
          <w:tcPr>
            <w:tcW w:w="2269" w:type="dxa"/>
          </w:tcPr>
          <w:p>
            <w:pPr>
              <w:snapToGrid w:val="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四川省针灸学会</w:t>
            </w:r>
          </w:p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中国针灸学会皮内针专委会筹委会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曾 芳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18602839325</w:t>
            </w:r>
          </w:p>
        </w:tc>
        <w:tc>
          <w:tcPr>
            <w:tcW w:w="2710" w:type="dxa"/>
            <w:vAlign w:val="center"/>
          </w:tcPr>
          <w:p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976298893@qq.com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分4</w:t>
            </w: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ascii="仿宋" w:hAnsi="仿宋" w:eastAsia="仿宋"/>
                <w:szCs w:val="28"/>
              </w:rPr>
              <w:t>针灸教育国际化与针灸教材规范化研讨会</w:t>
            </w:r>
          </w:p>
        </w:tc>
        <w:tc>
          <w:tcPr>
            <w:tcW w:w="2252" w:type="dxa"/>
            <w:vAlign w:val="center"/>
          </w:tcPr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ascii="仿宋" w:hAnsi="仿宋" w:eastAsia="仿宋"/>
                <w:szCs w:val="28"/>
              </w:rPr>
              <w:t>中国针灸学会</w:t>
            </w:r>
            <w:r>
              <w:rPr>
                <w:rFonts w:hint="eastAsia" w:ascii="仿宋" w:hAnsi="仿宋" w:eastAsia="仿宋"/>
                <w:szCs w:val="28"/>
              </w:rPr>
              <w:t>针灸</w:t>
            </w:r>
            <w:r>
              <w:rPr>
                <w:rFonts w:ascii="仿宋" w:hAnsi="仿宋" w:eastAsia="仿宋"/>
                <w:szCs w:val="28"/>
              </w:rPr>
              <w:t>教育专委会</w:t>
            </w:r>
          </w:p>
        </w:tc>
        <w:tc>
          <w:tcPr>
            <w:tcW w:w="2269" w:type="dxa"/>
          </w:tcPr>
          <w:p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rFonts w:ascii="仿宋" w:hAnsi="仿宋" w:eastAsia="仿宋"/>
                <w:szCs w:val="28"/>
              </w:rPr>
              <w:t>世界针灸学会联合会教育工</w:t>
            </w:r>
            <w:r>
              <w:rPr>
                <w:rFonts w:hint="eastAsia" w:ascii="仿宋" w:hAnsi="仿宋" w:eastAsia="仿宋"/>
                <w:szCs w:val="28"/>
              </w:rPr>
              <w:t>委会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邓海平</w:t>
            </w:r>
          </w:p>
        </w:tc>
        <w:tc>
          <w:tcPr>
            <w:tcW w:w="184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13816429194</w:t>
            </w:r>
          </w:p>
        </w:tc>
        <w:tc>
          <w:tcPr>
            <w:tcW w:w="2710" w:type="dxa"/>
            <w:vAlign w:val="center"/>
          </w:tcPr>
          <w:p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hpdeng307@126.com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分5</w:t>
            </w:r>
          </w:p>
        </w:tc>
        <w:tc>
          <w:tcPr>
            <w:tcW w:w="3346" w:type="dxa"/>
            <w:vAlign w:val="center"/>
          </w:tcPr>
          <w:p>
            <w:pPr>
              <w:snapToGrid w:val="0"/>
              <w:rPr>
                <w:rFonts w:eastAsia="黑体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8"/>
              </w:rPr>
              <w:t>针灸标准化与技术评估研讨会</w:t>
            </w:r>
          </w:p>
        </w:tc>
        <w:tc>
          <w:tcPr>
            <w:tcW w:w="2252" w:type="dxa"/>
            <w:vAlign w:val="center"/>
          </w:tcPr>
          <w:p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中国针灸学会标准化工委会</w:t>
            </w:r>
          </w:p>
        </w:tc>
        <w:tc>
          <w:tcPr>
            <w:tcW w:w="2269" w:type="dxa"/>
          </w:tcPr>
          <w:p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中国针灸学会针灸技术评估工委会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董国锋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仿宋" w:hAnsi="仿宋" w:eastAsia="仿宋"/>
                <w:szCs w:val="28"/>
              </w:rPr>
              <w:t>王 昕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hint="eastAsia" w:eastAsia="仿宋"/>
                <w:szCs w:val="28"/>
              </w:rPr>
              <w:t>13671126151</w:t>
            </w:r>
          </w:p>
          <w:p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13</w:t>
            </w:r>
            <w:r>
              <w:rPr>
                <w:rFonts w:hint="eastAsia" w:eastAsia="仿宋"/>
                <w:szCs w:val="28"/>
              </w:rPr>
              <w:t>701386221</w:t>
            </w:r>
          </w:p>
        </w:tc>
        <w:tc>
          <w:tcPr>
            <w:tcW w:w="2710" w:type="dxa"/>
            <w:vAlign w:val="center"/>
          </w:tcPr>
          <w:p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hint="eastAsia" w:eastAsia="仿宋"/>
                <w:szCs w:val="28"/>
              </w:rPr>
              <w:t>13671126151@126.com；</w:t>
            </w:r>
          </w:p>
          <w:p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eastAsia="仿宋"/>
                <w:szCs w:val="28"/>
              </w:rPr>
              <w:t>wangthxin@126.com</w:t>
            </w:r>
          </w:p>
        </w:tc>
      </w:tr>
    </w:tbl>
    <w:p>
      <w:pPr>
        <w:spacing w:line="240" w:lineRule="atLeast"/>
        <w:rPr>
          <w:rFonts w:eastAsia="小标宋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063"/>
    <w:rsid w:val="000003A7"/>
    <w:rsid w:val="0005239A"/>
    <w:rsid w:val="00056134"/>
    <w:rsid w:val="00085185"/>
    <w:rsid w:val="00214BFB"/>
    <w:rsid w:val="002620AE"/>
    <w:rsid w:val="002E08EC"/>
    <w:rsid w:val="00337063"/>
    <w:rsid w:val="0034265E"/>
    <w:rsid w:val="003B7199"/>
    <w:rsid w:val="004474EA"/>
    <w:rsid w:val="00452CAF"/>
    <w:rsid w:val="00454F69"/>
    <w:rsid w:val="004B000A"/>
    <w:rsid w:val="00530694"/>
    <w:rsid w:val="00570E60"/>
    <w:rsid w:val="0057258E"/>
    <w:rsid w:val="005B2B01"/>
    <w:rsid w:val="005B7A3A"/>
    <w:rsid w:val="005E19FB"/>
    <w:rsid w:val="0060614B"/>
    <w:rsid w:val="00612809"/>
    <w:rsid w:val="006F402C"/>
    <w:rsid w:val="007118D8"/>
    <w:rsid w:val="007216FA"/>
    <w:rsid w:val="007A0CC8"/>
    <w:rsid w:val="007E1FC1"/>
    <w:rsid w:val="007F1363"/>
    <w:rsid w:val="008025EF"/>
    <w:rsid w:val="00805922"/>
    <w:rsid w:val="0082276D"/>
    <w:rsid w:val="00824692"/>
    <w:rsid w:val="00832236"/>
    <w:rsid w:val="008A4453"/>
    <w:rsid w:val="008E07F3"/>
    <w:rsid w:val="008F78B2"/>
    <w:rsid w:val="00961082"/>
    <w:rsid w:val="00AB764E"/>
    <w:rsid w:val="00AD099C"/>
    <w:rsid w:val="00AD09E6"/>
    <w:rsid w:val="00B637C9"/>
    <w:rsid w:val="00BC65D1"/>
    <w:rsid w:val="00BE500F"/>
    <w:rsid w:val="00C02653"/>
    <w:rsid w:val="00C46D86"/>
    <w:rsid w:val="00C65A21"/>
    <w:rsid w:val="00CB6A6E"/>
    <w:rsid w:val="00D102F2"/>
    <w:rsid w:val="00DC03C3"/>
    <w:rsid w:val="00DD14A0"/>
    <w:rsid w:val="00DE4109"/>
    <w:rsid w:val="00E419FA"/>
    <w:rsid w:val="00E70E2D"/>
    <w:rsid w:val="00E810B4"/>
    <w:rsid w:val="00F60B9D"/>
    <w:rsid w:val="41D5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uiPriority w:val="99"/>
    <w:pPr>
      <w:overflowPunct/>
      <w:autoSpaceDE/>
      <w:autoSpaceDN/>
      <w:adjustRightInd/>
      <w:spacing w:before="100" w:beforeAutospacing="1" w:after="100" w:afterAutospacing="1" w:line="300" w:lineRule="atLeast"/>
      <w:jc w:val="left"/>
      <w:textAlignment w:val="auto"/>
    </w:pPr>
    <w:rPr>
      <w:rFonts w:ascii="ˎ̥" w:hAnsi="ˎ̥"/>
      <w:color w:val="000066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2017-06-09T02:16:00Z</dcterms:created>
  <dc:creator>WBL</dc:creator>
  <cp:lastModifiedBy>lenococ</cp:lastModifiedBy>
  <cp:lastPrinted>2017-06-09T02:50:00Z</cp:lastPrinted>
  <dcterms:modified xsi:type="dcterms:W3CDTF">2017-07-30T00:43:18Z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